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C12E5" w14:textId="4173F55F" w:rsidR="00EE6F36" w:rsidRPr="005301E9" w:rsidRDefault="00285995">
      <w:pPr>
        <w:rPr>
          <w:rFonts w:ascii="Arial" w:hAnsi="Arial" w:cs="Arial"/>
          <w:b/>
          <w:bCs/>
          <w:color w:val="FF0000"/>
          <w:sz w:val="24"/>
          <w:szCs w:val="24"/>
        </w:rPr>
      </w:pPr>
      <w:r w:rsidRPr="00B56F15">
        <w:rPr>
          <w:rFonts w:ascii="Arial" w:hAnsi="Arial" w:cs="Arial"/>
          <w:noProof/>
          <w:color w:val="FF0000"/>
        </w:rPr>
        <w:drawing>
          <wp:anchor distT="0" distB="0" distL="114300" distR="114300" simplePos="0" relativeHeight="251659264" behindDoc="1" locked="0" layoutInCell="1" allowOverlap="1" wp14:anchorId="458E5256" wp14:editId="08CEB48E">
            <wp:simplePos x="0" y="0"/>
            <wp:positionH relativeFrom="column">
              <wp:posOffset>2578100</wp:posOffset>
            </wp:positionH>
            <wp:positionV relativeFrom="paragraph">
              <wp:posOffset>-679450</wp:posOffset>
            </wp:positionV>
            <wp:extent cx="2840715" cy="526694"/>
            <wp:effectExtent l="0" t="0" r="0" b="698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ICC_G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0715" cy="5266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750B" w:rsidRPr="005301E9">
        <w:rPr>
          <w:rFonts w:ascii="Arial" w:hAnsi="Arial" w:cs="Arial"/>
          <w:b/>
          <w:bCs/>
          <w:color w:val="FF0000"/>
          <w:sz w:val="24"/>
          <w:szCs w:val="24"/>
        </w:rPr>
        <w:t>Presse</w:t>
      </w:r>
      <w:r w:rsidR="00244D4C" w:rsidRPr="005301E9">
        <w:rPr>
          <w:rFonts w:ascii="Arial" w:hAnsi="Arial" w:cs="Arial"/>
          <w:b/>
          <w:bCs/>
          <w:color w:val="FF0000"/>
          <w:sz w:val="24"/>
          <w:szCs w:val="24"/>
        </w:rPr>
        <w:t>information</w:t>
      </w:r>
      <w:r w:rsidR="0056750B" w:rsidRPr="005301E9">
        <w:rPr>
          <w:rFonts w:ascii="Arial" w:hAnsi="Arial" w:cs="Arial"/>
          <w:b/>
          <w:bCs/>
          <w:color w:val="FF0000"/>
          <w:sz w:val="24"/>
          <w:szCs w:val="24"/>
        </w:rPr>
        <w:t xml:space="preserve"> 0</w:t>
      </w:r>
      <w:r w:rsidR="00D528EA">
        <w:rPr>
          <w:rFonts w:ascii="Arial" w:hAnsi="Arial" w:cs="Arial"/>
          <w:b/>
          <w:bCs/>
          <w:color w:val="FF0000"/>
          <w:sz w:val="24"/>
          <w:szCs w:val="24"/>
        </w:rPr>
        <w:t>3</w:t>
      </w:r>
      <w:r w:rsidR="003F4403" w:rsidRPr="005301E9">
        <w:rPr>
          <w:rFonts w:ascii="Arial" w:hAnsi="Arial" w:cs="Arial"/>
          <w:b/>
          <w:bCs/>
          <w:color w:val="FF0000"/>
          <w:sz w:val="24"/>
          <w:szCs w:val="24"/>
        </w:rPr>
        <w:t>-</w:t>
      </w:r>
      <w:r w:rsidR="0056750B" w:rsidRPr="005301E9">
        <w:rPr>
          <w:rFonts w:ascii="Arial" w:hAnsi="Arial" w:cs="Arial"/>
          <w:b/>
          <w:bCs/>
          <w:color w:val="FF0000"/>
          <w:sz w:val="24"/>
          <w:szCs w:val="24"/>
        </w:rPr>
        <w:t>2021</w:t>
      </w:r>
    </w:p>
    <w:p w14:paraId="0270E576" w14:textId="401F8329" w:rsidR="0056750B" w:rsidRDefault="0056750B"/>
    <w:p w14:paraId="0835BD33" w14:textId="74BF46E8" w:rsidR="00731F6C" w:rsidRPr="0021749A" w:rsidRDefault="005D5E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Innovative Innenraumbeschichtung von SICC Coatings</w:t>
      </w:r>
    </w:p>
    <w:p w14:paraId="4543E38E" w14:textId="29689E9A" w:rsidR="0056750B" w:rsidRPr="00E46EAE" w:rsidRDefault="004236A5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M</w:t>
      </w:r>
      <w:r w:rsidR="00B07AC9">
        <w:rPr>
          <w:rFonts w:ascii="Arial" w:hAnsi="Arial" w:cs="Arial"/>
          <w:b/>
          <w:bCs/>
          <w:sz w:val="32"/>
          <w:szCs w:val="32"/>
        </w:rPr>
        <w:t>it „Lumen“ Licht ins Dunkel bringen</w:t>
      </w:r>
    </w:p>
    <w:p w14:paraId="67E81F95" w14:textId="3B984C8D" w:rsidR="00EC1F60" w:rsidRDefault="0056750B" w:rsidP="00AA06D3">
      <w:pPr>
        <w:spacing w:after="0" w:line="360" w:lineRule="auto"/>
        <w:jc w:val="both"/>
        <w:rPr>
          <w:rFonts w:ascii="Arial" w:hAnsi="Arial" w:cs="Arial"/>
        </w:rPr>
      </w:pPr>
      <w:r w:rsidRPr="00063700">
        <w:rPr>
          <w:rFonts w:ascii="Arial" w:hAnsi="Arial" w:cs="Arial"/>
          <w:b/>
          <w:bCs/>
        </w:rPr>
        <w:t xml:space="preserve">Berlin, </w:t>
      </w:r>
      <w:r w:rsidR="000B1E1F">
        <w:rPr>
          <w:rFonts w:ascii="Arial" w:hAnsi="Arial" w:cs="Arial"/>
          <w:b/>
          <w:bCs/>
        </w:rPr>
        <w:t>September</w:t>
      </w:r>
      <w:r w:rsidRPr="00063700">
        <w:rPr>
          <w:rFonts w:ascii="Arial" w:hAnsi="Arial" w:cs="Arial"/>
          <w:b/>
          <w:bCs/>
        </w:rPr>
        <w:t xml:space="preserve"> 2021</w:t>
      </w:r>
      <w:r w:rsidRPr="00063700">
        <w:rPr>
          <w:rFonts w:ascii="Arial" w:hAnsi="Arial" w:cs="Arial"/>
        </w:rPr>
        <w:t xml:space="preserve"> </w:t>
      </w:r>
      <w:r w:rsidR="00DF1E39" w:rsidRPr="00063700">
        <w:rPr>
          <w:rFonts w:ascii="Arial" w:hAnsi="Arial" w:cs="Arial"/>
        </w:rPr>
        <w:t xml:space="preserve">– </w:t>
      </w:r>
      <w:r w:rsidR="0066773D">
        <w:rPr>
          <w:rFonts w:ascii="Arial" w:hAnsi="Arial" w:cs="Arial"/>
        </w:rPr>
        <w:t>Ausreichend</w:t>
      </w:r>
      <w:r w:rsidR="004A3A30">
        <w:rPr>
          <w:rFonts w:ascii="Arial" w:hAnsi="Arial" w:cs="Arial"/>
        </w:rPr>
        <w:t xml:space="preserve"> Licht spielt vor allem in der dunklen Jahreszeit eine große Rolle. Schlecht ausgeleuchtete Räume wirken sich nicht nur auf</w:t>
      </w:r>
      <w:r w:rsidR="00B67C3D">
        <w:rPr>
          <w:rFonts w:ascii="Arial" w:hAnsi="Arial" w:cs="Arial"/>
        </w:rPr>
        <w:t xml:space="preserve"> Konzentration und </w:t>
      </w:r>
      <w:r w:rsidR="004A3A30">
        <w:rPr>
          <w:rFonts w:ascii="Arial" w:hAnsi="Arial" w:cs="Arial"/>
        </w:rPr>
        <w:t xml:space="preserve">Stimmung aus, sie beeinträchtigen sogar die </w:t>
      </w:r>
      <w:r w:rsidR="00B67C3D">
        <w:rPr>
          <w:rFonts w:ascii="Arial" w:hAnsi="Arial" w:cs="Arial"/>
        </w:rPr>
        <w:t>Gesundheit</w:t>
      </w:r>
      <w:r w:rsidR="004A3A30">
        <w:rPr>
          <w:rFonts w:ascii="Arial" w:hAnsi="Arial" w:cs="Arial"/>
        </w:rPr>
        <w:t>. Arbeitszimmer, Küche, Flur</w:t>
      </w:r>
      <w:r w:rsidR="00EB0F05">
        <w:rPr>
          <w:rFonts w:ascii="Arial" w:hAnsi="Arial" w:cs="Arial"/>
        </w:rPr>
        <w:t>:</w:t>
      </w:r>
      <w:r w:rsidR="004A3A30">
        <w:rPr>
          <w:rFonts w:ascii="Arial" w:hAnsi="Arial" w:cs="Arial"/>
        </w:rPr>
        <w:t xml:space="preserve"> Jeder Raum hat unterschiedliche Anforderungen, was Lichtintensität und -farbe angeht. </w:t>
      </w:r>
      <w:r w:rsidR="00983164">
        <w:rPr>
          <w:rFonts w:ascii="Arial" w:hAnsi="Arial" w:cs="Arial"/>
        </w:rPr>
        <w:t>Doch auch eine ausgewogene Licht</w:t>
      </w:r>
      <w:r w:rsidR="00517B8C">
        <w:rPr>
          <w:rFonts w:ascii="Arial" w:hAnsi="Arial" w:cs="Arial"/>
        </w:rPr>
        <w:t>verteilung</w:t>
      </w:r>
      <w:r w:rsidR="00983164">
        <w:rPr>
          <w:rFonts w:ascii="Arial" w:hAnsi="Arial" w:cs="Arial"/>
        </w:rPr>
        <w:t xml:space="preserve"> ist von großer Bedeutung für ein angenehmes Seherlebnis</w:t>
      </w:r>
      <w:r w:rsidR="00406BD9">
        <w:rPr>
          <w:rFonts w:ascii="Arial" w:hAnsi="Arial" w:cs="Arial"/>
        </w:rPr>
        <w:t>.</w:t>
      </w:r>
    </w:p>
    <w:p w14:paraId="10136BF5" w14:textId="54215372" w:rsidR="00CA2164" w:rsidRDefault="00CA2164" w:rsidP="00AA06D3">
      <w:pPr>
        <w:spacing w:after="0" w:line="360" w:lineRule="auto"/>
        <w:jc w:val="both"/>
        <w:rPr>
          <w:rFonts w:ascii="Arial" w:hAnsi="Arial" w:cs="Arial"/>
        </w:rPr>
      </w:pPr>
    </w:p>
    <w:p w14:paraId="1D8B1428" w14:textId="396CFA7F" w:rsidR="00CA2164" w:rsidRPr="00CA2164" w:rsidRDefault="00CA2164" w:rsidP="00AA06D3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A2164">
        <w:rPr>
          <w:rFonts w:ascii="Arial" w:hAnsi="Arial" w:cs="Arial"/>
          <w:b/>
          <w:bCs/>
          <w:sz w:val="24"/>
          <w:szCs w:val="24"/>
        </w:rPr>
        <w:t>Vorhandenes Licht optimal ausnutzen</w:t>
      </w:r>
    </w:p>
    <w:p w14:paraId="5DCDDE86" w14:textId="0EAA65E4" w:rsidR="00937023" w:rsidRDefault="00937023" w:rsidP="00AA06D3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Die</w:t>
      </w:r>
      <w:r w:rsidR="00076B2B">
        <w:rPr>
          <w:rFonts w:ascii="Arial" w:hAnsi="Arial" w:cs="Arial"/>
        </w:rPr>
        <w:t xml:space="preserve"> </w:t>
      </w:r>
      <w:r w:rsidR="00EC0D53">
        <w:rPr>
          <w:rFonts w:ascii="Arial" w:hAnsi="Arial" w:cs="Arial"/>
        </w:rPr>
        <w:t>Innenraumbeschichtung</w:t>
      </w:r>
      <w:r>
        <w:rPr>
          <w:rFonts w:ascii="Arial" w:hAnsi="Arial" w:cs="Arial"/>
        </w:rPr>
        <w:t xml:space="preserve"> „Lumen“ des </w:t>
      </w:r>
      <w:r w:rsidR="00C010F0">
        <w:rPr>
          <w:rFonts w:ascii="Arial" w:hAnsi="Arial" w:cs="Arial"/>
        </w:rPr>
        <w:t xml:space="preserve">Berliner </w:t>
      </w:r>
      <w:r>
        <w:rPr>
          <w:rFonts w:ascii="Arial" w:hAnsi="Arial" w:cs="Arial"/>
        </w:rPr>
        <w:t>Unternehmens</w:t>
      </w:r>
      <w:r w:rsidR="001C53C0">
        <w:rPr>
          <w:rFonts w:ascii="Arial" w:hAnsi="Arial" w:cs="Arial"/>
        </w:rPr>
        <w:t xml:space="preserve"> SICC Coatings </w:t>
      </w:r>
      <w:r w:rsidR="00E63F15">
        <w:rPr>
          <w:rFonts w:ascii="Arial" w:hAnsi="Arial" w:cs="Arial"/>
        </w:rPr>
        <w:t xml:space="preserve">setzt genau hier an und verspricht nicht nur eine gleichmäßige Verteilung, sondern </w:t>
      </w:r>
      <w:r w:rsidR="00DD026A">
        <w:rPr>
          <w:rFonts w:ascii="Arial" w:hAnsi="Arial" w:cs="Arial"/>
        </w:rPr>
        <w:t xml:space="preserve">auch eine stärkere </w:t>
      </w:r>
      <w:r w:rsidR="00CA2164">
        <w:rPr>
          <w:rFonts w:ascii="Arial" w:hAnsi="Arial" w:cs="Arial"/>
        </w:rPr>
        <w:t>A</w:t>
      </w:r>
      <w:r w:rsidR="00DD026A">
        <w:rPr>
          <w:rFonts w:ascii="Arial" w:hAnsi="Arial" w:cs="Arial"/>
        </w:rPr>
        <w:t xml:space="preserve">usbeute </w:t>
      </w:r>
      <w:r w:rsidR="00CA2164">
        <w:rPr>
          <w:rFonts w:ascii="Arial" w:hAnsi="Arial" w:cs="Arial"/>
        </w:rPr>
        <w:t>von</w:t>
      </w:r>
      <w:r w:rsidR="00DD026A">
        <w:rPr>
          <w:rFonts w:ascii="Arial" w:hAnsi="Arial" w:cs="Arial"/>
        </w:rPr>
        <w:t xml:space="preserve"> vorhandene</w:t>
      </w:r>
      <w:r w:rsidR="00CA2164">
        <w:rPr>
          <w:rFonts w:ascii="Arial" w:hAnsi="Arial" w:cs="Arial"/>
        </w:rPr>
        <w:t>m</w:t>
      </w:r>
      <w:r w:rsidR="00DD026A">
        <w:rPr>
          <w:rFonts w:ascii="Arial" w:hAnsi="Arial" w:cs="Arial"/>
        </w:rPr>
        <w:t xml:space="preserve"> Licht</w:t>
      </w:r>
      <w:r w:rsidR="004337AD">
        <w:rPr>
          <w:rFonts w:ascii="Arial" w:hAnsi="Arial" w:cs="Arial"/>
        </w:rPr>
        <w:t>.</w:t>
      </w:r>
    </w:p>
    <w:p w14:paraId="73710B68" w14:textId="77777777" w:rsidR="00CA2164" w:rsidRDefault="00CA2164" w:rsidP="00AA06D3">
      <w:pPr>
        <w:spacing w:after="0" w:line="360" w:lineRule="auto"/>
        <w:jc w:val="both"/>
        <w:rPr>
          <w:rFonts w:ascii="Arial" w:hAnsi="Arial" w:cs="Arial"/>
        </w:rPr>
      </w:pPr>
    </w:p>
    <w:p w14:paraId="09ED82BB" w14:textId="77777777" w:rsidR="00790260" w:rsidRDefault="000A618E" w:rsidP="00AA06D3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Möglich macht das die </w:t>
      </w:r>
      <w:r w:rsidR="003068F5">
        <w:rPr>
          <w:rFonts w:ascii="Arial" w:hAnsi="Arial" w:cs="Arial"/>
        </w:rPr>
        <w:t>reflektive Membrantechnologie, welche in allen Produkten von SICC Coatings zum Einsatz kommt</w:t>
      </w:r>
      <w:r w:rsidR="00282A7A">
        <w:rPr>
          <w:rFonts w:ascii="Arial" w:hAnsi="Arial" w:cs="Arial"/>
        </w:rPr>
        <w:t xml:space="preserve">. </w:t>
      </w:r>
      <w:r w:rsidR="00D173EC">
        <w:rPr>
          <w:rFonts w:ascii="Arial" w:hAnsi="Arial" w:cs="Arial"/>
        </w:rPr>
        <w:t xml:space="preserve">Millionen </w:t>
      </w:r>
      <w:r w:rsidR="00DD5D49">
        <w:rPr>
          <w:rFonts w:ascii="Arial" w:hAnsi="Arial" w:cs="Arial"/>
        </w:rPr>
        <w:t>winzig kleiner</w:t>
      </w:r>
      <w:r w:rsidR="00D173EC">
        <w:rPr>
          <w:rFonts w:ascii="Arial" w:hAnsi="Arial" w:cs="Arial"/>
        </w:rPr>
        <w:t xml:space="preserve"> und speziell entwickelte</w:t>
      </w:r>
      <w:r w:rsidR="00DD5D49">
        <w:rPr>
          <w:rFonts w:ascii="Arial" w:hAnsi="Arial" w:cs="Arial"/>
        </w:rPr>
        <w:t>r</w:t>
      </w:r>
      <w:r w:rsidR="00D173EC">
        <w:rPr>
          <w:rFonts w:ascii="Arial" w:hAnsi="Arial" w:cs="Arial"/>
        </w:rPr>
        <w:t xml:space="preserve"> Glaskeramikkügelchen</w:t>
      </w:r>
      <w:r w:rsidR="007C3D13">
        <w:rPr>
          <w:rFonts w:ascii="Arial" w:hAnsi="Arial" w:cs="Arial"/>
        </w:rPr>
        <w:t xml:space="preserve"> stellen, jede für sich, eine konvexe Spiegelfläche dar. Mit ihrer </w:t>
      </w:r>
      <w:r w:rsidR="00A000D2">
        <w:rPr>
          <w:rFonts w:ascii="Arial" w:hAnsi="Arial" w:cs="Arial"/>
        </w:rPr>
        <w:t xml:space="preserve">Beschaffenheit </w:t>
      </w:r>
      <w:r w:rsidR="007C3D13">
        <w:rPr>
          <w:rFonts w:ascii="Arial" w:hAnsi="Arial" w:cs="Arial"/>
        </w:rPr>
        <w:t>sorgen sie dafür</w:t>
      </w:r>
      <w:r w:rsidR="00D173EC">
        <w:rPr>
          <w:rFonts w:ascii="Arial" w:hAnsi="Arial" w:cs="Arial"/>
        </w:rPr>
        <w:t>, dass der diffuse Reflexionswert</w:t>
      </w:r>
      <w:r w:rsidR="00054625">
        <w:rPr>
          <w:rFonts w:ascii="Arial" w:hAnsi="Arial" w:cs="Arial"/>
        </w:rPr>
        <w:t xml:space="preserve"> (Rd</w:t>
      </w:r>
      <w:r w:rsidR="000E7822">
        <w:rPr>
          <w:rFonts w:ascii="Arial" w:hAnsi="Arial" w:cs="Arial"/>
        </w:rPr>
        <w:t>-Wert</w:t>
      </w:r>
      <w:r w:rsidR="00054625">
        <w:rPr>
          <w:rFonts w:ascii="Arial" w:hAnsi="Arial" w:cs="Arial"/>
        </w:rPr>
        <w:t>)</w:t>
      </w:r>
      <w:r w:rsidR="00D173EC">
        <w:rPr>
          <w:rFonts w:ascii="Arial" w:hAnsi="Arial" w:cs="Arial"/>
        </w:rPr>
        <w:t xml:space="preserve"> von „Lumen“ deutlich höher ist als bei vergleichbaren </w:t>
      </w:r>
      <w:r w:rsidR="00A92A97">
        <w:rPr>
          <w:rFonts w:ascii="Arial" w:hAnsi="Arial" w:cs="Arial"/>
        </w:rPr>
        <w:t>Beschichtungen</w:t>
      </w:r>
      <w:r w:rsidR="00D173EC">
        <w:rPr>
          <w:rFonts w:ascii="Arial" w:hAnsi="Arial" w:cs="Arial"/>
        </w:rPr>
        <w:t>.</w:t>
      </w:r>
    </w:p>
    <w:p w14:paraId="47A5137A" w14:textId="77777777" w:rsidR="00790260" w:rsidRDefault="00790260" w:rsidP="00AA06D3">
      <w:pPr>
        <w:spacing w:after="0" w:line="360" w:lineRule="auto"/>
        <w:jc w:val="both"/>
        <w:rPr>
          <w:rFonts w:ascii="Arial" w:hAnsi="Arial" w:cs="Arial"/>
        </w:rPr>
      </w:pPr>
    </w:p>
    <w:p w14:paraId="64B337AD" w14:textId="7DC1A3B6" w:rsidR="00CA2164" w:rsidRDefault="00DA2471" w:rsidP="00AA06D3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Diffuse Reflexion tritt bei </w:t>
      </w:r>
      <w:r w:rsidR="00FF6466">
        <w:rPr>
          <w:rFonts w:ascii="Arial" w:hAnsi="Arial" w:cs="Arial"/>
        </w:rPr>
        <w:t>rauen</w:t>
      </w:r>
      <w:r>
        <w:rPr>
          <w:rFonts w:ascii="Arial" w:hAnsi="Arial" w:cs="Arial"/>
        </w:rPr>
        <w:t xml:space="preserve"> Oberflächen auf. Das bedeutet, einfallendes Licht</w:t>
      </w:r>
      <w:r w:rsidR="00A000D2">
        <w:rPr>
          <w:rFonts w:ascii="Arial" w:hAnsi="Arial" w:cs="Arial"/>
        </w:rPr>
        <w:t xml:space="preserve"> wird</w:t>
      </w:r>
      <w:r>
        <w:rPr>
          <w:rFonts w:ascii="Arial" w:hAnsi="Arial" w:cs="Arial"/>
        </w:rPr>
        <w:t xml:space="preserve"> in unterschiedliche Richtungen reflektiert. Je höher der Rd-Wert ist, desto mehr Licht wird im Raum verteilt</w:t>
      </w:r>
      <w:r w:rsidR="003E08DC">
        <w:rPr>
          <w:rFonts w:ascii="Arial" w:hAnsi="Arial" w:cs="Arial"/>
        </w:rPr>
        <w:t>.</w:t>
      </w:r>
      <w:r w:rsidR="003B13A8">
        <w:rPr>
          <w:rFonts w:ascii="Arial" w:hAnsi="Arial" w:cs="Arial"/>
        </w:rPr>
        <w:t xml:space="preserve"> </w:t>
      </w:r>
      <w:r w:rsidR="00AB68C8">
        <w:rPr>
          <w:rFonts w:ascii="Arial" w:hAnsi="Arial" w:cs="Arial"/>
        </w:rPr>
        <w:t>Der Rd-Wert von Weiß</w:t>
      </w:r>
      <w:r w:rsidR="003E08DC">
        <w:rPr>
          <w:rFonts w:ascii="Arial" w:hAnsi="Arial" w:cs="Arial"/>
        </w:rPr>
        <w:t xml:space="preserve"> (RAL 9010)</w:t>
      </w:r>
      <w:r w:rsidR="00AB68C8">
        <w:rPr>
          <w:rFonts w:ascii="Arial" w:hAnsi="Arial" w:cs="Arial"/>
        </w:rPr>
        <w:t xml:space="preserve"> liegt bei 0,86. „Lumen“ erzielt mit </w:t>
      </w:r>
      <w:r w:rsidR="00822BF5">
        <w:rPr>
          <w:rFonts w:ascii="Arial" w:hAnsi="Arial" w:cs="Arial"/>
        </w:rPr>
        <w:t>demselben</w:t>
      </w:r>
      <w:r w:rsidR="00AB68C8">
        <w:rPr>
          <w:rFonts w:ascii="Arial" w:hAnsi="Arial" w:cs="Arial"/>
        </w:rPr>
        <w:t xml:space="preserve"> Farbton ein Ergebnis von 0,91</w:t>
      </w:r>
      <w:r w:rsidR="003E08DC">
        <w:rPr>
          <w:rFonts w:ascii="Arial" w:hAnsi="Arial" w:cs="Arial"/>
        </w:rPr>
        <w:t xml:space="preserve"> bei einem Maximalwert von 1.</w:t>
      </w:r>
      <w:r w:rsidR="00790260">
        <w:rPr>
          <w:rFonts w:ascii="Arial" w:hAnsi="Arial" w:cs="Arial"/>
        </w:rPr>
        <w:t xml:space="preserve"> </w:t>
      </w:r>
      <w:r w:rsidR="00790260">
        <w:rPr>
          <w:rFonts w:ascii="Arial" w:hAnsi="Arial" w:cs="Arial"/>
        </w:rPr>
        <w:t xml:space="preserve">Bezogen auf Vergleichswerte von Lichtberechnungsprogrammen wie Dialux ist der Rd-Wert bei </w:t>
      </w:r>
      <w:r w:rsidR="00790260">
        <w:rPr>
          <w:rFonts w:ascii="Arial" w:hAnsi="Arial" w:cs="Arial"/>
        </w:rPr>
        <w:lastRenderedPageBreak/>
        <w:t xml:space="preserve">einem Anstrich mit „Lumen“ in der Farbe </w:t>
      </w:r>
      <w:r w:rsidR="008B49E5">
        <w:rPr>
          <w:rFonts w:ascii="Arial" w:hAnsi="Arial" w:cs="Arial"/>
        </w:rPr>
        <w:t>W</w:t>
      </w:r>
      <w:r w:rsidR="00790260">
        <w:rPr>
          <w:rFonts w:ascii="Arial" w:hAnsi="Arial" w:cs="Arial"/>
        </w:rPr>
        <w:t>eiß also um 6 Prozent höher als beim „Standardweiß“.</w:t>
      </w:r>
    </w:p>
    <w:p w14:paraId="68129F2C" w14:textId="77777777" w:rsidR="00CA2164" w:rsidRDefault="00CA2164" w:rsidP="00AA06D3">
      <w:pPr>
        <w:spacing w:after="0" w:line="360" w:lineRule="auto"/>
        <w:jc w:val="both"/>
        <w:rPr>
          <w:rFonts w:ascii="Arial" w:hAnsi="Arial" w:cs="Arial"/>
        </w:rPr>
      </w:pPr>
    </w:p>
    <w:p w14:paraId="6CD03FA1" w14:textId="7CC54EF7" w:rsidR="00CA2164" w:rsidRPr="00340F62" w:rsidRDefault="00340F62" w:rsidP="00AA06D3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40F62">
        <w:rPr>
          <w:rFonts w:ascii="Arial" w:hAnsi="Arial" w:cs="Arial"/>
          <w:b/>
          <w:bCs/>
          <w:sz w:val="24"/>
          <w:szCs w:val="24"/>
        </w:rPr>
        <w:t>Deutlicher Unterschied bei dunklen Farben</w:t>
      </w:r>
    </w:p>
    <w:p w14:paraId="3F0C4F09" w14:textId="39FA5D00" w:rsidR="00A000D2" w:rsidRDefault="001F13E5" w:rsidP="00AA06D3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 dunkler der Farbton, desto deutlicher wird der </w:t>
      </w:r>
      <w:r w:rsidR="00A46783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nterschied zum Standardwert. „Lumen“ </w:t>
      </w:r>
      <w:r w:rsidR="00AD1756">
        <w:rPr>
          <w:rFonts w:ascii="Arial" w:hAnsi="Arial" w:cs="Arial"/>
        </w:rPr>
        <w:t>im Farbton</w:t>
      </w:r>
      <w:r>
        <w:rPr>
          <w:rFonts w:ascii="Arial" w:hAnsi="Arial" w:cs="Arial"/>
        </w:rPr>
        <w:t xml:space="preserve"> Schwarz </w:t>
      </w:r>
      <w:r w:rsidR="008B4A84">
        <w:rPr>
          <w:rFonts w:ascii="Arial" w:hAnsi="Arial" w:cs="Arial"/>
        </w:rPr>
        <w:t>besitzt einen</w:t>
      </w:r>
      <w:r>
        <w:rPr>
          <w:rFonts w:ascii="Arial" w:hAnsi="Arial" w:cs="Arial"/>
        </w:rPr>
        <w:t xml:space="preserve"> um 420 Prozent höheren diffusen Reflexionswert</w:t>
      </w:r>
      <w:r w:rsidR="008F3521">
        <w:rPr>
          <w:rFonts w:ascii="Arial" w:hAnsi="Arial" w:cs="Arial"/>
        </w:rPr>
        <w:t xml:space="preserve"> im Vergleich </w:t>
      </w:r>
      <w:r w:rsidR="00187009">
        <w:rPr>
          <w:rFonts w:ascii="Arial" w:hAnsi="Arial" w:cs="Arial"/>
        </w:rPr>
        <w:t xml:space="preserve">zum </w:t>
      </w:r>
      <w:r w:rsidR="00FE403E">
        <w:rPr>
          <w:rFonts w:ascii="Arial" w:hAnsi="Arial" w:cs="Arial"/>
        </w:rPr>
        <w:t>S</w:t>
      </w:r>
      <w:r w:rsidR="00187009">
        <w:rPr>
          <w:rFonts w:ascii="Arial" w:hAnsi="Arial" w:cs="Arial"/>
        </w:rPr>
        <w:t>chwarz des Lichtberechnungsprogramms.</w:t>
      </w:r>
    </w:p>
    <w:p w14:paraId="3F899768" w14:textId="41A27B05" w:rsidR="00C072EB" w:rsidRDefault="00C072EB" w:rsidP="00AA06D3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Das ist vor allem interessant, wenn weniger gut beleuchtete Räume in dunkleren Farben gestrichen werden sollen.</w:t>
      </w:r>
    </w:p>
    <w:p w14:paraId="48C99EC2" w14:textId="770B4EED" w:rsidR="00340F62" w:rsidRDefault="007D0AA2" w:rsidP="00AA06D3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Aufgrund der besseren Lichtausbeute kann mit gleicher Anzahl Leuchtmitteln mehr Helligkeit in einem Raum erzeugt werden. Das stabilisiert langfristig auch die Energiekosten.</w:t>
      </w:r>
    </w:p>
    <w:p w14:paraId="07DFD5F5" w14:textId="77777777" w:rsidR="00867202" w:rsidRDefault="00867202" w:rsidP="00AA06D3">
      <w:pPr>
        <w:spacing w:after="0" w:line="360" w:lineRule="auto"/>
        <w:jc w:val="both"/>
        <w:rPr>
          <w:rFonts w:ascii="Arial" w:hAnsi="Arial" w:cs="Arial"/>
        </w:rPr>
      </w:pPr>
    </w:p>
    <w:p w14:paraId="149C5B9C" w14:textId="755663E9" w:rsidR="00340F62" w:rsidRPr="005616E7" w:rsidRDefault="002E24EA" w:rsidP="00AA06D3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616E7">
        <w:rPr>
          <w:rFonts w:ascii="Arial" w:hAnsi="Arial" w:cs="Arial"/>
          <w:b/>
          <w:bCs/>
          <w:sz w:val="24"/>
          <w:szCs w:val="24"/>
        </w:rPr>
        <w:t>Spürbare Auswirkungen auf das Raumklima</w:t>
      </w:r>
    </w:p>
    <w:p w14:paraId="7E5A32AA" w14:textId="3F384AEF" w:rsidR="00C010F0" w:rsidRDefault="00880379" w:rsidP="00AA06D3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Räume, die generell mit wenig Licht auskommen müssen, </w:t>
      </w:r>
      <w:r w:rsidR="00974177">
        <w:rPr>
          <w:rFonts w:ascii="Arial" w:hAnsi="Arial" w:cs="Arial"/>
        </w:rPr>
        <w:t>profitieren</w:t>
      </w:r>
      <w:r>
        <w:rPr>
          <w:rFonts w:ascii="Arial" w:hAnsi="Arial" w:cs="Arial"/>
        </w:rPr>
        <w:t xml:space="preserve"> davon. </w:t>
      </w:r>
      <w:r w:rsidR="000E1A62">
        <w:rPr>
          <w:rFonts w:ascii="Arial" w:hAnsi="Arial" w:cs="Arial"/>
        </w:rPr>
        <w:t>Der Anstrich ist optimal für Werkhallen, Tiefgaragen oder Unterführungen,</w:t>
      </w:r>
      <w:r w:rsidR="00B90A30" w:rsidRPr="00B90A30">
        <w:rPr>
          <w:rFonts w:ascii="Arial" w:hAnsi="Arial" w:cs="Arial"/>
        </w:rPr>
        <w:t xml:space="preserve"> </w:t>
      </w:r>
      <w:r w:rsidR="00B90A30">
        <w:rPr>
          <w:rFonts w:ascii="Arial" w:hAnsi="Arial" w:cs="Arial"/>
        </w:rPr>
        <w:t>Büros</w:t>
      </w:r>
      <w:r w:rsidR="000E1A62">
        <w:rPr>
          <w:rFonts w:ascii="Arial" w:hAnsi="Arial" w:cs="Arial"/>
        </w:rPr>
        <w:t xml:space="preserve"> </w:t>
      </w:r>
      <w:r w:rsidR="00B90A30">
        <w:rPr>
          <w:rFonts w:ascii="Arial" w:hAnsi="Arial" w:cs="Arial"/>
        </w:rPr>
        <w:t>und Schulen</w:t>
      </w:r>
      <w:r w:rsidR="00023674">
        <w:rPr>
          <w:rFonts w:ascii="Arial" w:hAnsi="Arial" w:cs="Arial"/>
        </w:rPr>
        <w:t>. A</w:t>
      </w:r>
      <w:r w:rsidR="000E1A62">
        <w:rPr>
          <w:rFonts w:ascii="Arial" w:hAnsi="Arial" w:cs="Arial"/>
        </w:rPr>
        <w:t>uch Ateliers</w:t>
      </w:r>
      <w:r w:rsidR="00023674">
        <w:rPr>
          <w:rFonts w:ascii="Arial" w:hAnsi="Arial" w:cs="Arial"/>
        </w:rPr>
        <w:t>, Galerien</w:t>
      </w:r>
      <w:r>
        <w:rPr>
          <w:rFonts w:ascii="Arial" w:hAnsi="Arial" w:cs="Arial"/>
        </w:rPr>
        <w:t xml:space="preserve"> und</w:t>
      </w:r>
      <w:r w:rsidR="000E1A62">
        <w:rPr>
          <w:rFonts w:ascii="Arial" w:hAnsi="Arial" w:cs="Arial"/>
        </w:rPr>
        <w:t xml:space="preserve"> Museen sind geeignete Einsatzorte für „Lumen“.</w:t>
      </w:r>
    </w:p>
    <w:p w14:paraId="750115BF" w14:textId="77777777" w:rsidR="00ED65D0" w:rsidRDefault="00ED65D0" w:rsidP="00AA06D3">
      <w:pPr>
        <w:spacing w:after="0" w:line="360" w:lineRule="auto"/>
        <w:jc w:val="both"/>
        <w:rPr>
          <w:rFonts w:ascii="Arial" w:hAnsi="Arial" w:cs="Arial"/>
        </w:rPr>
      </w:pPr>
    </w:p>
    <w:p w14:paraId="3208639F" w14:textId="55C0DACD" w:rsidR="00073F3C" w:rsidRDefault="008C637E" w:rsidP="00AA06D3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Die Beschichtung ist wasserbasierend und lösemittelfrei, VOC-arm</w:t>
      </w:r>
      <w:r w:rsidR="00F30E50">
        <w:rPr>
          <w:rFonts w:ascii="Arial" w:hAnsi="Arial" w:cs="Arial"/>
        </w:rPr>
        <w:t xml:space="preserve"> und schmutzabweisend. Die Fähigkeit der </w:t>
      </w:r>
      <w:r w:rsidR="00A82700">
        <w:rPr>
          <w:rFonts w:ascii="Arial" w:hAnsi="Arial" w:cs="Arial"/>
        </w:rPr>
        <w:t xml:space="preserve">Beschichtung </w:t>
      </w:r>
      <w:r w:rsidR="00F30E50">
        <w:rPr>
          <w:rFonts w:ascii="Arial" w:hAnsi="Arial" w:cs="Arial"/>
        </w:rPr>
        <w:t>variabel diffusionsoffen zu bleiben, hilft bei der Feuchteregulierung des Raumes.</w:t>
      </w:r>
      <w:r w:rsidR="00CD34CC">
        <w:rPr>
          <w:rFonts w:ascii="Arial" w:hAnsi="Arial" w:cs="Arial"/>
        </w:rPr>
        <w:t xml:space="preserve"> </w:t>
      </w:r>
      <w:r w:rsidR="00073F3C">
        <w:rPr>
          <w:rFonts w:ascii="Arial" w:hAnsi="Arial" w:cs="Arial"/>
        </w:rPr>
        <w:t>Die anwendungsfertige Dispersion ist in über 100.000 Farbnuancen in den Gebindegrößen 5,0 l, 12,5 l sowie 19 l</w:t>
      </w:r>
      <w:r w:rsidR="00E722A4">
        <w:rPr>
          <w:rFonts w:ascii="Arial" w:hAnsi="Arial" w:cs="Arial"/>
        </w:rPr>
        <w:t xml:space="preserve"> </w:t>
      </w:r>
      <w:r w:rsidR="00073F3C">
        <w:rPr>
          <w:rFonts w:ascii="Arial" w:hAnsi="Arial" w:cs="Arial"/>
        </w:rPr>
        <w:t>erhältlich.</w:t>
      </w:r>
      <w:r w:rsidR="00817B45">
        <w:rPr>
          <w:rFonts w:ascii="Arial" w:hAnsi="Arial" w:cs="Arial"/>
        </w:rPr>
        <w:t xml:space="preserve"> Der Verbrauch beläuft sich auf ca. 330</w:t>
      </w:r>
      <w:r w:rsidR="006B2B0B">
        <w:rPr>
          <w:rFonts w:ascii="Arial" w:hAnsi="Arial" w:cs="Arial"/>
        </w:rPr>
        <w:t xml:space="preserve"> </w:t>
      </w:r>
      <w:r w:rsidR="00817B45">
        <w:rPr>
          <w:rFonts w:ascii="Arial" w:hAnsi="Arial" w:cs="Arial"/>
        </w:rPr>
        <w:t>ml pro Quadratmeter</w:t>
      </w:r>
      <w:r w:rsidR="000C4EE2">
        <w:rPr>
          <w:rFonts w:ascii="Arial" w:hAnsi="Arial" w:cs="Arial"/>
        </w:rPr>
        <w:t xml:space="preserve"> bei 2-fachem An</w:t>
      </w:r>
      <w:r w:rsidR="00DB7A55">
        <w:rPr>
          <w:rFonts w:ascii="Arial" w:hAnsi="Arial" w:cs="Arial"/>
        </w:rPr>
        <w:t>s</w:t>
      </w:r>
      <w:r w:rsidR="000C4EE2">
        <w:rPr>
          <w:rFonts w:ascii="Arial" w:hAnsi="Arial" w:cs="Arial"/>
        </w:rPr>
        <w:t>trich.</w:t>
      </w:r>
    </w:p>
    <w:p w14:paraId="1D7BCE2B" w14:textId="31A103DD" w:rsidR="00661F88" w:rsidRDefault="00661F88" w:rsidP="00AA06D3">
      <w:pPr>
        <w:spacing w:after="0" w:line="360" w:lineRule="auto"/>
        <w:jc w:val="both"/>
        <w:rPr>
          <w:rFonts w:ascii="Arial" w:hAnsi="Arial" w:cs="Arial"/>
        </w:rPr>
      </w:pPr>
    </w:p>
    <w:p w14:paraId="091E10A0" w14:textId="61708DB5" w:rsidR="00661F88" w:rsidRDefault="00661F88" w:rsidP="00AA06D3">
      <w:pPr>
        <w:spacing w:after="0" w:line="360" w:lineRule="auto"/>
        <w:jc w:val="both"/>
        <w:rPr>
          <w:rFonts w:ascii="Arial" w:hAnsi="Arial" w:cs="Arial"/>
        </w:rPr>
      </w:pPr>
    </w:p>
    <w:p w14:paraId="7A2F35B4" w14:textId="05674AC4" w:rsidR="008941A2" w:rsidRDefault="00661F88" w:rsidP="00BB613F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Zeichen: 2.</w:t>
      </w:r>
      <w:r w:rsidR="00553025">
        <w:rPr>
          <w:rFonts w:ascii="Arial" w:hAnsi="Arial" w:cs="Arial"/>
        </w:rPr>
        <w:t>81</w:t>
      </w:r>
      <w:r w:rsidR="000B5E0D">
        <w:rPr>
          <w:rFonts w:ascii="Arial" w:hAnsi="Arial" w:cs="Arial"/>
        </w:rPr>
        <w:t>2</w:t>
      </w:r>
    </w:p>
    <w:p w14:paraId="2EF17E2C" w14:textId="01821EF4" w:rsidR="00BB613F" w:rsidRDefault="00BB613F" w:rsidP="00BB613F">
      <w:pPr>
        <w:spacing w:after="0" w:line="360" w:lineRule="auto"/>
        <w:jc w:val="both"/>
        <w:rPr>
          <w:rFonts w:ascii="Arial" w:hAnsi="Arial" w:cs="Arial"/>
        </w:rPr>
      </w:pPr>
    </w:p>
    <w:p w14:paraId="77EA1642" w14:textId="6A64D4D7" w:rsidR="00BB613F" w:rsidRDefault="00BB613F" w:rsidP="00BB613F">
      <w:pPr>
        <w:spacing w:after="0" w:line="360" w:lineRule="auto"/>
        <w:jc w:val="both"/>
        <w:rPr>
          <w:rFonts w:ascii="Arial" w:hAnsi="Arial" w:cs="Arial"/>
        </w:rPr>
      </w:pPr>
    </w:p>
    <w:p w14:paraId="39463304" w14:textId="55200468" w:rsidR="00BB613F" w:rsidRDefault="00BB613F" w:rsidP="00BB613F">
      <w:pPr>
        <w:spacing w:after="0" w:line="360" w:lineRule="auto"/>
        <w:jc w:val="both"/>
        <w:rPr>
          <w:rFonts w:ascii="Arial" w:hAnsi="Arial" w:cs="Arial"/>
        </w:rPr>
      </w:pPr>
    </w:p>
    <w:p w14:paraId="79D490C5" w14:textId="2C067B43" w:rsidR="006F1573" w:rsidRDefault="00D320B2" w:rsidP="00BB613F">
      <w:pPr>
        <w:spacing w:after="0" w:line="360" w:lineRule="auto"/>
        <w:jc w:val="both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4B52DA31" wp14:editId="1D631921">
            <wp:extent cx="3168650" cy="3168650"/>
            <wp:effectExtent l="0" t="0" r="0" b="0"/>
            <wp:docPr id="2" name="Grafik 2" descr="Ein Bild, das Person, Mann, stehe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Person, Mann, stehend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650" cy="316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B1CC4" w14:textId="4D8E4496" w:rsidR="006F1573" w:rsidRDefault="006F1573" w:rsidP="00BB613F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Bild 01:</w:t>
      </w:r>
      <w:r w:rsidR="00FB3025">
        <w:rPr>
          <w:rFonts w:ascii="Arial" w:hAnsi="Arial" w:cs="Arial"/>
        </w:rPr>
        <w:t xml:space="preserve"> Die Innenwand- und Deckenbeschichtung „Lumen“ des Herstellers SICC Coatings verspricht eine</w:t>
      </w:r>
      <w:r w:rsidR="00591B35">
        <w:rPr>
          <w:rFonts w:ascii="Arial" w:hAnsi="Arial" w:cs="Arial"/>
        </w:rPr>
        <w:t>n</w:t>
      </w:r>
      <w:r w:rsidR="00FB3025">
        <w:rPr>
          <w:rFonts w:ascii="Arial" w:hAnsi="Arial" w:cs="Arial"/>
        </w:rPr>
        <w:t xml:space="preserve"> deutlich höheren diffusen Reflexionswert. Dadurch </w:t>
      </w:r>
      <w:r w:rsidR="00CB7769">
        <w:rPr>
          <w:rFonts w:ascii="Arial" w:hAnsi="Arial" w:cs="Arial"/>
        </w:rPr>
        <w:t xml:space="preserve">wirken dunkle </w:t>
      </w:r>
      <w:r w:rsidR="00FB3025">
        <w:rPr>
          <w:rFonts w:ascii="Arial" w:hAnsi="Arial" w:cs="Arial"/>
        </w:rPr>
        <w:t>Räume heller bei gleichbleibendem Lichteinsatz.</w:t>
      </w:r>
    </w:p>
    <w:p w14:paraId="253AFBB5" w14:textId="77777777" w:rsidR="001D7063" w:rsidRDefault="001D7063" w:rsidP="00BB613F">
      <w:pPr>
        <w:spacing w:after="0" w:line="360" w:lineRule="auto"/>
        <w:jc w:val="both"/>
        <w:rPr>
          <w:rFonts w:ascii="Arial" w:hAnsi="Arial" w:cs="Arial"/>
        </w:rPr>
      </w:pPr>
    </w:p>
    <w:p w14:paraId="350CE3EC" w14:textId="45557F8F" w:rsidR="006F1573" w:rsidRPr="005B4124" w:rsidRDefault="006F1573" w:rsidP="00BB613F">
      <w:pPr>
        <w:spacing w:after="0" w:line="360" w:lineRule="auto"/>
        <w:jc w:val="both"/>
        <w:rPr>
          <w:rFonts w:ascii="Arial" w:hAnsi="Arial" w:cs="Arial"/>
          <w:i/>
          <w:iCs/>
        </w:rPr>
      </w:pPr>
      <w:r w:rsidRPr="005B4124">
        <w:rPr>
          <w:rFonts w:ascii="Arial" w:hAnsi="Arial" w:cs="Arial"/>
          <w:i/>
          <w:iCs/>
        </w:rPr>
        <w:t>Foto: SICC Coatings GmbH</w:t>
      </w:r>
    </w:p>
    <w:p w14:paraId="1CED595A" w14:textId="77777777" w:rsidR="006F1573" w:rsidRDefault="006F1573" w:rsidP="00BB613F">
      <w:pPr>
        <w:spacing w:after="0" w:line="360" w:lineRule="auto"/>
        <w:jc w:val="both"/>
        <w:rPr>
          <w:rFonts w:ascii="Arial" w:hAnsi="Arial" w:cs="Arial"/>
        </w:rPr>
      </w:pPr>
    </w:p>
    <w:p w14:paraId="33A362A9" w14:textId="77777777" w:rsidR="006F1573" w:rsidRDefault="006F1573" w:rsidP="00BB613F">
      <w:pPr>
        <w:spacing w:after="0" w:line="360" w:lineRule="auto"/>
        <w:jc w:val="both"/>
        <w:rPr>
          <w:rFonts w:ascii="Arial" w:hAnsi="Arial" w:cs="Arial"/>
        </w:rPr>
      </w:pPr>
    </w:p>
    <w:p w14:paraId="4855EF75" w14:textId="5889A59D" w:rsidR="00BB613F" w:rsidRDefault="006F1573" w:rsidP="00BB613F">
      <w:pPr>
        <w:spacing w:after="0" w:line="360" w:lineRule="auto"/>
        <w:jc w:val="both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4E2854C1" wp14:editId="63B7CB52">
            <wp:extent cx="3233416" cy="1816100"/>
            <wp:effectExtent l="0" t="0" r="5715" b="0"/>
            <wp:docPr id="4" name="Grafik 4" descr="Ein Bild, das schließ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schließe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1201" cy="1820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670271" w14:textId="1BECA01B" w:rsidR="00BB613F" w:rsidRDefault="006F1573" w:rsidP="00BB613F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Bild 02:</w:t>
      </w:r>
      <w:r w:rsidR="001D7063">
        <w:rPr>
          <w:rFonts w:ascii="Arial" w:hAnsi="Arial" w:cs="Arial"/>
        </w:rPr>
        <w:t xml:space="preserve"> „Lumen“ kann auf verschiedene Wege appliziert werden: Streichen, Rollen und Spritzverfahren sind möglich.</w:t>
      </w:r>
      <w:r w:rsidR="005B541F">
        <w:rPr>
          <w:rFonts w:ascii="Arial" w:hAnsi="Arial" w:cs="Arial"/>
        </w:rPr>
        <w:t xml:space="preserve"> Die anwendungsfertige Dispersion</w:t>
      </w:r>
      <w:r w:rsidR="001D107C">
        <w:rPr>
          <w:rFonts w:ascii="Arial" w:hAnsi="Arial" w:cs="Arial"/>
        </w:rPr>
        <w:t xml:space="preserve"> ist</w:t>
      </w:r>
      <w:r w:rsidR="005B541F">
        <w:rPr>
          <w:rFonts w:ascii="Arial" w:hAnsi="Arial" w:cs="Arial"/>
        </w:rPr>
        <w:t xml:space="preserve"> in mehreren G</w:t>
      </w:r>
      <w:r w:rsidR="00DB6881">
        <w:rPr>
          <w:rFonts w:ascii="Arial" w:hAnsi="Arial" w:cs="Arial"/>
        </w:rPr>
        <w:t>ebindeg</w:t>
      </w:r>
      <w:r w:rsidR="005B541F">
        <w:rPr>
          <w:rFonts w:ascii="Arial" w:hAnsi="Arial" w:cs="Arial"/>
        </w:rPr>
        <w:t>rößen erhältlich.</w:t>
      </w:r>
    </w:p>
    <w:p w14:paraId="36EE27B1" w14:textId="77777777" w:rsidR="008954F3" w:rsidRDefault="008954F3" w:rsidP="00BB613F">
      <w:pPr>
        <w:spacing w:after="0" w:line="360" w:lineRule="auto"/>
        <w:jc w:val="both"/>
        <w:rPr>
          <w:rFonts w:ascii="Arial" w:hAnsi="Arial" w:cs="Arial"/>
        </w:rPr>
      </w:pPr>
    </w:p>
    <w:p w14:paraId="27A1E012" w14:textId="77777777" w:rsidR="006F1573" w:rsidRPr="005B4124" w:rsidRDefault="006F1573" w:rsidP="006F1573">
      <w:pPr>
        <w:spacing w:after="0" w:line="360" w:lineRule="auto"/>
        <w:jc w:val="both"/>
        <w:rPr>
          <w:rFonts w:ascii="Arial" w:hAnsi="Arial" w:cs="Arial"/>
          <w:i/>
          <w:iCs/>
        </w:rPr>
      </w:pPr>
      <w:r w:rsidRPr="005B4124">
        <w:rPr>
          <w:rFonts w:ascii="Arial" w:hAnsi="Arial" w:cs="Arial"/>
          <w:i/>
          <w:iCs/>
        </w:rPr>
        <w:t>Foto: SICC Coatings GmbH</w:t>
      </w:r>
    </w:p>
    <w:p w14:paraId="24B750C2" w14:textId="77777777" w:rsidR="006F1573" w:rsidRDefault="006F1573" w:rsidP="00BB613F">
      <w:pPr>
        <w:spacing w:after="0" w:line="360" w:lineRule="auto"/>
        <w:jc w:val="both"/>
        <w:rPr>
          <w:rFonts w:ascii="Arial" w:hAnsi="Arial" w:cs="Arial"/>
        </w:rPr>
      </w:pPr>
    </w:p>
    <w:p w14:paraId="7FAD08CE" w14:textId="2C37BE7F" w:rsidR="00BB613F" w:rsidRDefault="00BB613F" w:rsidP="00BB613F">
      <w:pPr>
        <w:spacing w:after="0" w:line="360" w:lineRule="auto"/>
        <w:jc w:val="both"/>
        <w:rPr>
          <w:rFonts w:ascii="Arial" w:hAnsi="Arial" w:cs="Arial"/>
        </w:rPr>
      </w:pPr>
    </w:p>
    <w:p w14:paraId="7193EB1F" w14:textId="52AFEE0F" w:rsidR="00BB613F" w:rsidRDefault="00BB613F" w:rsidP="00BB613F">
      <w:pPr>
        <w:spacing w:after="0" w:line="360" w:lineRule="auto"/>
        <w:jc w:val="both"/>
        <w:rPr>
          <w:rFonts w:ascii="Arial" w:hAnsi="Arial" w:cs="Arial"/>
        </w:rPr>
      </w:pPr>
    </w:p>
    <w:p w14:paraId="424CA192" w14:textId="10DF3C01" w:rsidR="00BB613F" w:rsidRDefault="00BB613F" w:rsidP="00BB613F">
      <w:pPr>
        <w:spacing w:after="0" w:line="360" w:lineRule="auto"/>
        <w:jc w:val="both"/>
        <w:rPr>
          <w:rFonts w:ascii="Arial" w:hAnsi="Arial" w:cs="Arial"/>
        </w:rPr>
      </w:pPr>
    </w:p>
    <w:p w14:paraId="097049C3" w14:textId="5E4B2E54" w:rsidR="00556631" w:rsidRDefault="00086A77" w:rsidP="006B24F4">
      <w:r>
        <w:rPr>
          <w:noProof/>
        </w:rPr>
        <w:drawing>
          <wp:inline distT="0" distB="0" distL="0" distR="0" wp14:anchorId="4E23E900" wp14:editId="403EFC80">
            <wp:extent cx="3486150" cy="2323911"/>
            <wp:effectExtent l="0" t="0" r="0" b="635"/>
            <wp:docPr id="6" name="Grafik 6" descr="Ein Bild, das drinnen, Decke, Wand, Bod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drinnen, Decke, Wand, Bode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0725" cy="2326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38A1C3" w14:textId="602DBD6E" w:rsidR="00556631" w:rsidRPr="005B4124" w:rsidRDefault="00556631" w:rsidP="006B24F4">
      <w:pPr>
        <w:rPr>
          <w:rFonts w:ascii="Arial" w:hAnsi="Arial" w:cs="Arial"/>
        </w:rPr>
      </w:pPr>
      <w:r w:rsidRPr="005B4124">
        <w:rPr>
          <w:rFonts w:ascii="Arial" w:hAnsi="Arial" w:cs="Arial"/>
        </w:rPr>
        <w:t>Bild 0</w:t>
      </w:r>
      <w:r w:rsidR="00AF2755" w:rsidRPr="005B4124">
        <w:rPr>
          <w:rFonts w:ascii="Arial" w:hAnsi="Arial" w:cs="Arial"/>
        </w:rPr>
        <w:t>3</w:t>
      </w:r>
      <w:r w:rsidRPr="005B4124">
        <w:rPr>
          <w:rFonts w:ascii="Arial" w:hAnsi="Arial" w:cs="Arial"/>
        </w:rPr>
        <w:t xml:space="preserve">: </w:t>
      </w:r>
      <w:r w:rsidR="00B27F53" w:rsidRPr="005B4124">
        <w:rPr>
          <w:rFonts w:ascii="Arial" w:hAnsi="Arial" w:cs="Arial"/>
        </w:rPr>
        <w:t>Die Beschichtung „Lumen“ wurde u. a. in den Opelvillen in Rüsselsheim verwendet.</w:t>
      </w:r>
    </w:p>
    <w:p w14:paraId="1ED270AB" w14:textId="69F2C1F9" w:rsidR="004B0587" w:rsidRPr="005B4124" w:rsidRDefault="004B0587" w:rsidP="006B24F4">
      <w:pPr>
        <w:rPr>
          <w:rFonts w:ascii="Arial" w:hAnsi="Arial" w:cs="Arial"/>
          <w:i/>
          <w:iCs/>
        </w:rPr>
      </w:pPr>
      <w:r w:rsidRPr="005B4124">
        <w:rPr>
          <w:rFonts w:ascii="Arial" w:hAnsi="Arial" w:cs="Arial"/>
          <w:i/>
          <w:iCs/>
        </w:rPr>
        <w:t xml:space="preserve">Foto: </w:t>
      </w:r>
      <w:r w:rsidR="005B4124" w:rsidRPr="005B4124">
        <w:rPr>
          <w:rFonts w:ascii="Arial" w:hAnsi="Arial" w:cs="Arial"/>
          <w:i/>
          <w:iCs/>
        </w:rPr>
        <w:t>Kunst- und Kulturstiftung Opelvillen Rüsselsheim</w:t>
      </w:r>
      <w:r w:rsidR="005B4124" w:rsidRPr="005B4124">
        <w:rPr>
          <w:rFonts w:ascii="Arial" w:hAnsi="Arial" w:cs="Arial"/>
          <w:i/>
          <w:iCs/>
        </w:rPr>
        <w:t xml:space="preserve"> / </w:t>
      </w:r>
      <w:r w:rsidRPr="005B4124">
        <w:rPr>
          <w:rFonts w:ascii="Arial" w:hAnsi="Arial" w:cs="Arial"/>
          <w:i/>
          <w:iCs/>
        </w:rPr>
        <w:t>Frank Möllenberg</w:t>
      </w:r>
    </w:p>
    <w:sectPr w:rsidR="004B0587" w:rsidRPr="005B4124" w:rsidSect="00E46EAE">
      <w:pgSz w:w="11906" w:h="16838"/>
      <w:pgMar w:top="1440" w:right="2880" w:bottom="1440" w:left="28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157"/>
    <w:rsid w:val="00001BCD"/>
    <w:rsid w:val="00006039"/>
    <w:rsid w:val="00013511"/>
    <w:rsid w:val="0001614B"/>
    <w:rsid w:val="00022902"/>
    <w:rsid w:val="00023674"/>
    <w:rsid w:val="00023A24"/>
    <w:rsid w:val="00024E55"/>
    <w:rsid w:val="000324CF"/>
    <w:rsid w:val="00054625"/>
    <w:rsid w:val="0005715D"/>
    <w:rsid w:val="00060431"/>
    <w:rsid w:val="00063700"/>
    <w:rsid w:val="00072FF5"/>
    <w:rsid w:val="00073B8C"/>
    <w:rsid w:val="00073F3C"/>
    <w:rsid w:val="00076B2B"/>
    <w:rsid w:val="000825FE"/>
    <w:rsid w:val="00085547"/>
    <w:rsid w:val="00086A77"/>
    <w:rsid w:val="0008761F"/>
    <w:rsid w:val="0009209E"/>
    <w:rsid w:val="000922F2"/>
    <w:rsid w:val="00094B1C"/>
    <w:rsid w:val="000A141F"/>
    <w:rsid w:val="000A2443"/>
    <w:rsid w:val="000A2BA6"/>
    <w:rsid w:val="000A42B6"/>
    <w:rsid w:val="000A618E"/>
    <w:rsid w:val="000B030E"/>
    <w:rsid w:val="000B03B2"/>
    <w:rsid w:val="000B1E1F"/>
    <w:rsid w:val="000B2692"/>
    <w:rsid w:val="000B52C5"/>
    <w:rsid w:val="000B5E0D"/>
    <w:rsid w:val="000C1E92"/>
    <w:rsid w:val="000C2F67"/>
    <w:rsid w:val="000C4E5F"/>
    <w:rsid w:val="000C4EE2"/>
    <w:rsid w:val="000D27B3"/>
    <w:rsid w:val="000D2F6D"/>
    <w:rsid w:val="000D53DE"/>
    <w:rsid w:val="000E1A62"/>
    <w:rsid w:val="000E1AC5"/>
    <w:rsid w:val="000E4702"/>
    <w:rsid w:val="000E4BBC"/>
    <w:rsid w:val="000E6D18"/>
    <w:rsid w:val="000E7822"/>
    <w:rsid w:val="000E7CA3"/>
    <w:rsid w:val="000F2623"/>
    <w:rsid w:val="00104FF4"/>
    <w:rsid w:val="001075E5"/>
    <w:rsid w:val="001203B9"/>
    <w:rsid w:val="00121670"/>
    <w:rsid w:val="00125A21"/>
    <w:rsid w:val="00127C52"/>
    <w:rsid w:val="0013560D"/>
    <w:rsid w:val="0014213E"/>
    <w:rsid w:val="00147733"/>
    <w:rsid w:val="00147EAE"/>
    <w:rsid w:val="001505D0"/>
    <w:rsid w:val="0015095B"/>
    <w:rsid w:val="00157671"/>
    <w:rsid w:val="00164E34"/>
    <w:rsid w:val="00164E7A"/>
    <w:rsid w:val="00176664"/>
    <w:rsid w:val="00185774"/>
    <w:rsid w:val="00187009"/>
    <w:rsid w:val="00187FA2"/>
    <w:rsid w:val="00194289"/>
    <w:rsid w:val="00196886"/>
    <w:rsid w:val="001A24C1"/>
    <w:rsid w:val="001A2A61"/>
    <w:rsid w:val="001A4E82"/>
    <w:rsid w:val="001A62AF"/>
    <w:rsid w:val="001B7492"/>
    <w:rsid w:val="001C0576"/>
    <w:rsid w:val="001C20FD"/>
    <w:rsid w:val="001C53C0"/>
    <w:rsid w:val="001D107C"/>
    <w:rsid w:val="001D2E69"/>
    <w:rsid w:val="001D4615"/>
    <w:rsid w:val="001D7063"/>
    <w:rsid w:val="001E1214"/>
    <w:rsid w:val="001E6D64"/>
    <w:rsid w:val="001E7537"/>
    <w:rsid w:val="001F0907"/>
    <w:rsid w:val="001F1336"/>
    <w:rsid w:val="001F13E5"/>
    <w:rsid w:val="002034FE"/>
    <w:rsid w:val="002140F9"/>
    <w:rsid w:val="0021495A"/>
    <w:rsid w:val="0021726F"/>
    <w:rsid w:val="0021749A"/>
    <w:rsid w:val="00235EB3"/>
    <w:rsid w:val="00236B1A"/>
    <w:rsid w:val="00244112"/>
    <w:rsid w:val="00244D4C"/>
    <w:rsid w:val="002502BA"/>
    <w:rsid w:val="00253137"/>
    <w:rsid w:val="002562B6"/>
    <w:rsid w:val="0027190E"/>
    <w:rsid w:val="00275EB9"/>
    <w:rsid w:val="00282A7A"/>
    <w:rsid w:val="00285995"/>
    <w:rsid w:val="002871D1"/>
    <w:rsid w:val="002A6EB9"/>
    <w:rsid w:val="002B03DD"/>
    <w:rsid w:val="002B6399"/>
    <w:rsid w:val="002B7659"/>
    <w:rsid w:val="002C0999"/>
    <w:rsid w:val="002C1B2E"/>
    <w:rsid w:val="002C1E35"/>
    <w:rsid w:val="002C7211"/>
    <w:rsid w:val="002D5212"/>
    <w:rsid w:val="002E216A"/>
    <w:rsid w:val="002E24EA"/>
    <w:rsid w:val="002F547D"/>
    <w:rsid w:val="002F67DE"/>
    <w:rsid w:val="00303BD4"/>
    <w:rsid w:val="00304FE0"/>
    <w:rsid w:val="00305939"/>
    <w:rsid w:val="003068F5"/>
    <w:rsid w:val="00307294"/>
    <w:rsid w:val="0031477E"/>
    <w:rsid w:val="00327270"/>
    <w:rsid w:val="003350C0"/>
    <w:rsid w:val="0033537E"/>
    <w:rsid w:val="003404AB"/>
    <w:rsid w:val="00340F62"/>
    <w:rsid w:val="0034122C"/>
    <w:rsid w:val="00341800"/>
    <w:rsid w:val="0034292B"/>
    <w:rsid w:val="00346B9B"/>
    <w:rsid w:val="00346DFD"/>
    <w:rsid w:val="00347F19"/>
    <w:rsid w:val="00350B41"/>
    <w:rsid w:val="003513E6"/>
    <w:rsid w:val="0035570B"/>
    <w:rsid w:val="003568DF"/>
    <w:rsid w:val="00363351"/>
    <w:rsid w:val="00364373"/>
    <w:rsid w:val="00375BD9"/>
    <w:rsid w:val="00380A2B"/>
    <w:rsid w:val="0038452F"/>
    <w:rsid w:val="00384EAD"/>
    <w:rsid w:val="00385F74"/>
    <w:rsid w:val="003904C1"/>
    <w:rsid w:val="00394309"/>
    <w:rsid w:val="00394F99"/>
    <w:rsid w:val="003A2A58"/>
    <w:rsid w:val="003B13A8"/>
    <w:rsid w:val="003B1490"/>
    <w:rsid w:val="003B316B"/>
    <w:rsid w:val="003B3764"/>
    <w:rsid w:val="003C5DA3"/>
    <w:rsid w:val="003D3648"/>
    <w:rsid w:val="003D51D0"/>
    <w:rsid w:val="003E08DC"/>
    <w:rsid w:val="003F0A99"/>
    <w:rsid w:val="003F1EBA"/>
    <w:rsid w:val="003F3C95"/>
    <w:rsid w:val="003F4403"/>
    <w:rsid w:val="0040082B"/>
    <w:rsid w:val="00401E74"/>
    <w:rsid w:val="00404527"/>
    <w:rsid w:val="00406A31"/>
    <w:rsid w:val="00406BD9"/>
    <w:rsid w:val="004168E0"/>
    <w:rsid w:val="004236A5"/>
    <w:rsid w:val="004246A9"/>
    <w:rsid w:val="0043269A"/>
    <w:rsid w:val="004337AD"/>
    <w:rsid w:val="00442237"/>
    <w:rsid w:val="00442F2A"/>
    <w:rsid w:val="00444FB5"/>
    <w:rsid w:val="00447634"/>
    <w:rsid w:val="004758E9"/>
    <w:rsid w:val="00475C6B"/>
    <w:rsid w:val="0047739D"/>
    <w:rsid w:val="004776EC"/>
    <w:rsid w:val="0048630A"/>
    <w:rsid w:val="0048728B"/>
    <w:rsid w:val="0048742C"/>
    <w:rsid w:val="00491E18"/>
    <w:rsid w:val="004A2E00"/>
    <w:rsid w:val="004A2E90"/>
    <w:rsid w:val="004A3A30"/>
    <w:rsid w:val="004A6BB9"/>
    <w:rsid w:val="004B0587"/>
    <w:rsid w:val="004B7789"/>
    <w:rsid w:val="004B7D65"/>
    <w:rsid w:val="004C3306"/>
    <w:rsid w:val="004C68D2"/>
    <w:rsid w:val="004D0494"/>
    <w:rsid w:val="004D107C"/>
    <w:rsid w:val="004F1379"/>
    <w:rsid w:val="004F1716"/>
    <w:rsid w:val="005002AB"/>
    <w:rsid w:val="00510C77"/>
    <w:rsid w:val="005120C1"/>
    <w:rsid w:val="005132F3"/>
    <w:rsid w:val="005145E1"/>
    <w:rsid w:val="00517B8C"/>
    <w:rsid w:val="0052549C"/>
    <w:rsid w:val="00526A75"/>
    <w:rsid w:val="005301E9"/>
    <w:rsid w:val="005433BD"/>
    <w:rsid w:val="00553025"/>
    <w:rsid w:val="00556631"/>
    <w:rsid w:val="005616E7"/>
    <w:rsid w:val="0056750B"/>
    <w:rsid w:val="00581B47"/>
    <w:rsid w:val="00581EAE"/>
    <w:rsid w:val="00591B35"/>
    <w:rsid w:val="0059232D"/>
    <w:rsid w:val="005A43D7"/>
    <w:rsid w:val="005A5CA3"/>
    <w:rsid w:val="005B00FB"/>
    <w:rsid w:val="005B0821"/>
    <w:rsid w:val="005B39EE"/>
    <w:rsid w:val="005B4124"/>
    <w:rsid w:val="005B541F"/>
    <w:rsid w:val="005C1A8B"/>
    <w:rsid w:val="005C39A4"/>
    <w:rsid w:val="005C5068"/>
    <w:rsid w:val="005D02C0"/>
    <w:rsid w:val="005D04E2"/>
    <w:rsid w:val="005D3105"/>
    <w:rsid w:val="005D366C"/>
    <w:rsid w:val="005D5EFA"/>
    <w:rsid w:val="005E1625"/>
    <w:rsid w:val="005F200B"/>
    <w:rsid w:val="005F30B9"/>
    <w:rsid w:val="0060457A"/>
    <w:rsid w:val="00607931"/>
    <w:rsid w:val="006111EF"/>
    <w:rsid w:val="00620100"/>
    <w:rsid w:val="00643327"/>
    <w:rsid w:val="00643394"/>
    <w:rsid w:val="00644A2E"/>
    <w:rsid w:val="006522E2"/>
    <w:rsid w:val="00657B84"/>
    <w:rsid w:val="00661F88"/>
    <w:rsid w:val="0066773D"/>
    <w:rsid w:val="00670080"/>
    <w:rsid w:val="006756D3"/>
    <w:rsid w:val="00676D00"/>
    <w:rsid w:val="006776B6"/>
    <w:rsid w:val="006916D4"/>
    <w:rsid w:val="0069732A"/>
    <w:rsid w:val="006B24F4"/>
    <w:rsid w:val="006B2B0B"/>
    <w:rsid w:val="006B50D4"/>
    <w:rsid w:val="006B514F"/>
    <w:rsid w:val="006C0455"/>
    <w:rsid w:val="006C5C51"/>
    <w:rsid w:val="006D6F0D"/>
    <w:rsid w:val="006E1AE2"/>
    <w:rsid w:val="006E489F"/>
    <w:rsid w:val="006F1573"/>
    <w:rsid w:val="006F42E4"/>
    <w:rsid w:val="006F4B24"/>
    <w:rsid w:val="00716210"/>
    <w:rsid w:val="00723687"/>
    <w:rsid w:val="00725562"/>
    <w:rsid w:val="00727886"/>
    <w:rsid w:val="007304B1"/>
    <w:rsid w:val="00730602"/>
    <w:rsid w:val="00731F6C"/>
    <w:rsid w:val="00734BC7"/>
    <w:rsid w:val="00743046"/>
    <w:rsid w:val="00743AD9"/>
    <w:rsid w:val="00746992"/>
    <w:rsid w:val="007522F6"/>
    <w:rsid w:val="007533CC"/>
    <w:rsid w:val="00754599"/>
    <w:rsid w:val="00755411"/>
    <w:rsid w:val="00756D5F"/>
    <w:rsid w:val="00763692"/>
    <w:rsid w:val="0076400E"/>
    <w:rsid w:val="00764A54"/>
    <w:rsid w:val="00766577"/>
    <w:rsid w:val="00773D73"/>
    <w:rsid w:val="007741B3"/>
    <w:rsid w:val="007761E2"/>
    <w:rsid w:val="0078093E"/>
    <w:rsid w:val="00780CCB"/>
    <w:rsid w:val="00787352"/>
    <w:rsid w:val="00790260"/>
    <w:rsid w:val="00793ABA"/>
    <w:rsid w:val="007945FD"/>
    <w:rsid w:val="007A238B"/>
    <w:rsid w:val="007A4A62"/>
    <w:rsid w:val="007A4D4F"/>
    <w:rsid w:val="007B121C"/>
    <w:rsid w:val="007B32AF"/>
    <w:rsid w:val="007B4828"/>
    <w:rsid w:val="007B50B5"/>
    <w:rsid w:val="007B5418"/>
    <w:rsid w:val="007B701C"/>
    <w:rsid w:val="007C3D13"/>
    <w:rsid w:val="007D0AA2"/>
    <w:rsid w:val="007D20B0"/>
    <w:rsid w:val="007E52F6"/>
    <w:rsid w:val="007F225A"/>
    <w:rsid w:val="007F2EE1"/>
    <w:rsid w:val="007F32AA"/>
    <w:rsid w:val="007F4145"/>
    <w:rsid w:val="00803063"/>
    <w:rsid w:val="008171DE"/>
    <w:rsid w:val="00817943"/>
    <w:rsid w:val="00817B45"/>
    <w:rsid w:val="00821B3C"/>
    <w:rsid w:val="00822BF5"/>
    <w:rsid w:val="008256A5"/>
    <w:rsid w:val="00831864"/>
    <w:rsid w:val="00832BBC"/>
    <w:rsid w:val="0083721D"/>
    <w:rsid w:val="008412C6"/>
    <w:rsid w:val="00841F50"/>
    <w:rsid w:val="00843CA3"/>
    <w:rsid w:val="008450FB"/>
    <w:rsid w:val="0084687C"/>
    <w:rsid w:val="00847FFC"/>
    <w:rsid w:val="00867202"/>
    <w:rsid w:val="00871238"/>
    <w:rsid w:val="00874360"/>
    <w:rsid w:val="00880379"/>
    <w:rsid w:val="008873C3"/>
    <w:rsid w:val="00887899"/>
    <w:rsid w:val="00892C5F"/>
    <w:rsid w:val="008941A2"/>
    <w:rsid w:val="008954F3"/>
    <w:rsid w:val="00897534"/>
    <w:rsid w:val="008B2804"/>
    <w:rsid w:val="008B29AD"/>
    <w:rsid w:val="008B398B"/>
    <w:rsid w:val="008B49E5"/>
    <w:rsid w:val="008B4A84"/>
    <w:rsid w:val="008C377B"/>
    <w:rsid w:val="008C5D26"/>
    <w:rsid w:val="008C637E"/>
    <w:rsid w:val="008D0F72"/>
    <w:rsid w:val="008D1CAA"/>
    <w:rsid w:val="008D539F"/>
    <w:rsid w:val="008E4ADD"/>
    <w:rsid w:val="008F065E"/>
    <w:rsid w:val="008F2D27"/>
    <w:rsid w:val="008F3521"/>
    <w:rsid w:val="00900065"/>
    <w:rsid w:val="00900F53"/>
    <w:rsid w:val="00901D8C"/>
    <w:rsid w:val="00905C54"/>
    <w:rsid w:val="00906D40"/>
    <w:rsid w:val="00907D97"/>
    <w:rsid w:val="00916CED"/>
    <w:rsid w:val="0091726E"/>
    <w:rsid w:val="0092421B"/>
    <w:rsid w:val="00924B4B"/>
    <w:rsid w:val="009304BC"/>
    <w:rsid w:val="00937023"/>
    <w:rsid w:val="00952875"/>
    <w:rsid w:val="00952F95"/>
    <w:rsid w:val="00956B95"/>
    <w:rsid w:val="0096139F"/>
    <w:rsid w:val="0096309D"/>
    <w:rsid w:val="009648A8"/>
    <w:rsid w:val="00966DF0"/>
    <w:rsid w:val="00970E04"/>
    <w:rsid w:val="00972694"/>
    <w:rsid w:val="00974177"/>
    <w:rsid w:val="00982A61"/>
    <w:rsid w:val="00983164"/>
    <w:rsid w:val="00984EFA"/>
    <w:rsid w:val="009A25E1"/>
    <w:rsid w:val="009A2C1D"/>
    <w:rsid w:val="009B3375"/>
    <w:rsid w:val="009C067F"/>
    <w:rsid w:val="009C383F"/>
    <w:rsid w:val="009D4154"/>
    <w:rsid w:val="00A000D2"/>
    <w:rsid w:val="00A0223C"/>
    <w:rsid w:val="00A11F7D"/>
    <w:rsid w:val="00A14C24"/>
    <w:rsid w:val="00A24020"/>
    <w:rsid w:val="00A455E4"/>
    <w:rsid w:val="00A46783"/>
    <w:rsid w:val="00A56599"/>
    <w:rsid w:val="00A71DD3"/>
    <w:rsid w:val="00A746F3"/>
    <w:rsid w:val="00A7612B"/>
    <w:rsid w:val="00A822AF"/>
    <w:rsid w:val="00A82700"/>
    <w:rsid w:val="00A82C9D"/>
    <w:rsid w:val="00A87866"/>
    <w:rsid w:val="00A91BA3"/>
    <w:rsid w:val="00A92A97"/>
    <w:rsid w:val="00AA06D3"/>
    <w:rsid w:val="00AA7F1C"/>
    <w:rsid w:val="00AB3E14"/>
    <w:rsid w:val="00AB68C8"/>
    <w:rsid w:val="00AB6CE2"/>
    <w:rsid w:val="00AC1262"/>
    <w:rsid w:val="00AC6A57"/>
    <w:rsid w:val="00AC7175"/>
    <w:rsid w:val="00AD111A"/>
    <w:rsid w:val="00AD13D8"/>
    <w:rsid w:val="00AD1756"/>
    <w:rsid w:val="00AD4112"/>
    <w:rsid w:val="00AE24B9"/>
    <w:rsid w:val="00AE570F"/>
    <w:rsid w:val="00AE6489"/>
    <w:rsid w:val="00AE787A"/>
    <w:rsid w:val="00AF2150"/>
    <w:rsid w:val="00AF2755"/>
    <w:rsid w:val="00AF30E6"/>
    <w:rsid w:val="00AF702F"/>
    <w:rsid w:val="00B035C5"/>
    <w:rsid w:val="00B0498A"/>
    <w:rsid w:val="00B05C4A"/>
    <w:rsid w:val="00B072D7"/>
    <w:rsid w:val="00B07AC9"/>
    <w:rsid w:val="00B108FF"/>
    <w:rsid w:val="00B171E0"/>
    <w:rsid w:val="00B21371"/>
    <w:rsid w:val="00B27F53"/>
    <w:rsid w:val="00B307E1"/>
    <w:rsid w:val="00B32C00"/>
    <w:rsid w:val="00B33606"/>
    <w:rsid w:val="00B34521"/>
    <w:rsid w:val="00B545D3"/>
    <w:rsid w:val="00B559B2"/>
    <w:rsid w:val="00B635B0"/>
    <w:rsid w:val="00B67C3D"/>
    <w:rsid w:val="00B705D7"/>
    <w:rsid w:val="00B7329A"/>
    <w:rsid w:val="00B8120A"/>
    <w:rsid w:val="00B823CA"/>
    <w:rsid w:val="00B90A30"/>
    <w:rsid w:val="00B961ED"/>
    <w:rsid w:val="00BA565B"/>
    <w:rsid w:val="00BB03D8"/>
    <w:rsid w:val="00BB3AEC"/>
    <w:rsid w:val="00BB613F"/>
    <w:rsid w:val="00BD303C"/>
    <w:rsid w:val="00BD3486"/>
    <w:rsid w:val="00BD64F3"/>
    <w:rsid w:val="00BF1212"/>
    <w:rsid w:val="00C010F0"/>
    <w:rsid w:val="00C034C2"/>
    <w:rsid w:val="00C05AEC"/>
    <w:rsid w:val="00C072EB"/>
    <w:rsid w:val="00C13623"/>
    <w:rsid w:val="00C14162"/>
    <w:rsid w:val="00C168DF"/>
    <w:rsid w:val="00C17128"/>
    <w:rsid w:val="00C20BAE"/>
    <w:rsid w:val="00C272F6"/>
    <w:rsid w:val="00C374AB"/>
    <w:rsid w:val="00C4392E"/>
    <w:rsid w:val="00C44846"/>
    <w:rsid w:val="00C4522C"/>
    <w:rsid w:val="00C50BCB"/>
    <w:rsid w:val="00C5127D"/>
    <w:rsid w:val="00C519B9"/>
    <w:rsid w:val="00C54585"/>
    <w:rsid w:val="00C56B7D"/>
    <w:rsid w:val="00C61007"/>
    <w:rsid w:val="00C616B3"/>
    <w:rsid w:val="00C6287A"/>
    <w:rsid w:val="00C722D5"/>
    <w:rsid w:val="00C72C05"/>
    <w:rsid w:val="00C74A96"/>
    <w:rsid w:val="00C94DD5"/>
    <w:rsid w:val="00CA2164"/>
    <w:rsid w:val="00CA4842"/>
    <w:rsid w:val="00CB2D5D"/>
    <w:rsid w:val="00CB7769"/>
    <w:rsid w:val="00CC695F"/>
    <w:rsid w:val="00CD34CC"/>
    <w:rsid w:val="00CD4937"/>
    <w:rsid w:val="00CE1C72"/>
    <w:rsid w:val="00D173EC"/>
    <w:rsid w:val="00D2266D"/>
    <w:rsid w:val="00D23BA5"/>
    <w:rsid w:val="00D2792E"/>
    <w:rsid w:val="00D320B2"/>
    <w:rsid w:val="00D33001"/>
    <w:rsid w:val="00D459F7"/>
    <w:rsid w:val="00D47655"/>
    <w:rsid w:val="00D528EA"/>
    <w:rsid w:val="00D72FDA"/>
    <w:rsid w:val="00D752BF"/>
    <w:rsid w:val="00D7602C"/>
    <w:rsid w:val="00DA2471"/>
    <w:rsid w:val="00DA2DDB"/>
    <w:rsid w:val="00DA6DA7"/>
    <w:rsid w:val="00DB4D5D"/>
    <w:rsid w:val="00DB526F"/>
    <w:rsid w:val="00DB6881"/>
    <w:rsid w:val="00DB7A55"/>
    <w:rsid w:val="00DC0A38"/>
    <w:rsid w:val="00DC162A"/>
    <w:rsid w:val="00DD026A"/>
    <w:rsid w:val="00DD2157"/>
    <w:rsid w:val="00DD3F8C"/>
    <w:rsid w:val="00DD5D49"/>
    <w:rsid w:val="00DE6645"/>
    <w:rsid w:val="00DF024A"/>
    <w:rsid w:val="00DF1E39"/>
    <w:rsid w:val="00DF65F3"/>
    <w:rsid w:val="00E115CA"/>
    <w:rsid w:val="00E12621"/>
    <w:rsid w:val="00E134EE"/>
    <w:rsid w:val="00E14A75"/>
    <w:rsid w:val="00E15127"/>
    <w:rsid w:val="00E15DEC"/>
    <w:rsid w:val="00E16C0C"/>
    <w:rsid w:val="00E226C6"/>
    <w:rsid w:val="00E24B55"/>
    <w:rsid w:val="00E27F2A"/>
    <w:rsid w:val="00E359CF"/>
    <w:rsid w:val="00E43BC3"/>
    <w:rsid w:val="00E46EAE"/>
    <w:rsid w:val="00E47A24"/>
    <w:rsid w:val="00E5105B"/>
    <w:rsid w:val="00E51AB4"/>
    <w:rsid w:val="00E53473"/>
    <w:rsid w:val="00E569EF"/>
    <w:rsid w:val="00E610C3"/>
    <w:rsid w:val="00E620CC"/>
    <w:rsid w:val="00E63AFC"/>
    <w:rsid w:val="00E63F15"/>
    <w:rsid w:val="00E710AA"/>
    <w:rsid w:val="00E722A4"/>
    <w:rsid w:val="00E724C9"/>
    <w:rsid w:val="00E730DF"/>
    <w:rsid w:val="00E8399B"/>
    <w:rsid w:val="00E8421D"/>
    <w:rsid w:val="00EB0F05"/>
    <w:rsid w:val="00EB650B"/>
    <w:rsid w:val="00EC0D53"/>
    <w:rsid w:val="00EC1F60"/>
    <w:rsid w:val="00EC245F"/>
    <w:rsid w:val="00ED402B"/>
    <w:rsid w:val="00ED65D0"/>
    <w:rsid w:val="00ED7957"/>
    <w:rsid w:val="00ED7C0E"/>
    <w:rsid w:val="00EE14CE"/>
    <w:rsid w:val="00EE6F36"/>
    <w:rsid w:val="00EE7B07"/>
    <w:rsid w:val="00EF5F8E"/>
    <w:rsid w:val="00EF64C0"/>
    <w:rsid w:val="00F05110"/>
    <w:rsid w:val="00F0757A"/>
    <w:rsid w:val="00F077DF"/>
    <w:rsid w:val="00F30E50"/>
    <w:rsid w:val="00F37267"/>
    <w:rsid w:val="00F45354"/>
    <w:rsid w:val="00F45E1D"/>
    <w:rsid w:val="00F50008"/>
    <w:rsid w:val="00F57095"/>
    <w:rsid w:val="00F60F08"/>
    <w:rsid w:val="00F67E3B"/>
    <w:rsid w:val="00F70D20"/>
    <w:rsid w:val="00F710F3"/>
    <w:rsid w:val="00F7607B"/>
    <w:rsid w:val="00F877BD"/>
    <w:rsid w:val="00F91110"/>
    <w:rsid w:val="00F97F06"/>
    <w:rsid w:val="00F97FD3"/>
    <w:rsid w:val="00FA0E9B"/>
    <w:rsid w:val="00FB3025"/>
    <w:rsid w:val="00FB368C"/>
    <w:rsid w:val="00FC2DB0"/>
    <w:rsid w:val="00FC30EE"/>
    <w:rsid w:val="00FE0507"/>
    <w:rsid w:val="00FE403E"/>
    <w:rsid w:val="00FE43F8"/>
    <w:rsid w:val="00FE70E8"/>
    <w:rsid w:val="00FE7578"/>
    <w:rsid w:val="00FE7C94"/>
    <w:rsid w:val="00FF1D66"/>
    <w:rsid w:val="00FF2428"/>
    <w:rsid w:val="00FF5859"/>
    <w:rsid w:val="00FF5976"/>
    <w:rsid w:val="00FF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02838"/>
  <w15:chartTrackingRefBased/>
  <w15:docId w15:val="{F8804852-AB06-456B-9192-75340C7F2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4BAC2-36FE-496E-AF34-7300E8949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496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 Jung</dc:creator>
  <cp:keywords/>
  <dc:description/>
  <cp:lastModifiedBy>Julian Jung</cp:lastModifiedBy>
  <cp:revision>603</cp:revision>
  <cp:lastPrinted>2021-10-05T09:06:00Z</cp:lastPrinted>
  <dcterms:created xsi:type="dcterms:W3CDTF">2021-09-01T07:48:00Z</dcterms:created>
  <dcterms:modified xsi:type="dcterms:W3CDTF">2021-10-14T08:27:00Z</dcterms:modified>
</cp:coreProperties>
</file>